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D65CA" w14:textId="77777777" w:rsidR="009F46B2" w:rsidRDefault="003F7C2A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附件二</w:t>
      </w:r>
    </w:p>
    <w:p w14:paraId="1B86BF24" w14:textId="77777777" w:rsidR="009F46B2" w:rsidRDefault="009F46B2">
      <w:pPr>
        <w:rPr>
          <w:rFonts w:ascii="宋体" w:eastAsia="宋体" w:hAnsi="宋体" w:cs="宋体"/>
          <w:sz w:val="24"/>
          <w:szCs w:val="24"/>
        </w:rPr>
      </w:pPr>
    </w:p>
    <w:p w14:paraId="1B5F89DE" w14:textId="6A946F6B" w:rsidR="009F46B2" w:rsidRDefault="003F7C2A">
      <w:pPr>
        <w:widowControl/>
        <w:spacing w:before="100" w:beforeAutospacing="1" w:after="100" w:afterAutospacing="1"/>
        <w:jc w:val="center"/>
        <w:rPr>
          <w:rFonts w:ascii="仿宋" w:eastAsia="仿宋" w:hAnsi="仿宋" w:cs="仿宋"/>
          <w:b/>
          <w:sz w:val="44"/>
          <w:szCs w:val="44"/>
        </w:rPr>
      </w:pPr>
      <w:r>
        <w:rPr>
          <w:rFonts w:ascii="仿宋" w:eastAsia="仿宋" w:hAnsi="仿宋" w:cs="仿宋" w:hint="eastAsia"/>
          <w:b/>
          <w:color w:val="000000"/>
          <w:sz w:val="44"/>
          <w:szCs w:val="44"/>
        </w:rPr>
        <w:t>“金相技能”</w:t>
      </w:r>
      <w:r w:rsidR="007362F3" w:rsidRPr="007362F3">
        <w:rPr>
          <w:rFonts w:ascii="仿宋" w:eastAsia="仿宋" w:hAnsi="仿宋" w:cs="仿宋" w:hint="eastAsia"/>
          <w:b/>
          <w:color w:val="000000"/>
          <w:sz w:val="44"/>
          <w:szCs w:val="44"/>
        </w:rPr>
        <w:t>校级预赛</w:t>
      </w:r>
      <w:r>
        <w:rPr>
          <w:rFonts w:ascii="仿宋" w:eastAsia="仿宋" w:hAnsi="仿宋" w:cs="仿宋" w:hint="eastAsia"/>
          <w:b/>
          <w:sz w:val="44"/>
          <w:szCs w:val="44"/>
        </w:rPr>
        <w:t>流程及规则</w:t>
      </w:r>
    </w:p>
    <w:p w14:paraId="3B38CF8F" w14:textId="77777777" w:rsidR="009F46B2" w:rsidRPr="000F3F77" w:rsidRDefault="003F7C2A">
      <w:pPr>
        <w:widowControl/>
        <w:spacing w:before="100" w:beforeAutospacing="1" w:after="100" w:afterAutospacing="1"/>
        <w:rPr>
          <w:rFonts w:asciiTheme="minorEastAsia" w:hAnsiTheme="minorEastAsia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</w:t>
      </w:r>
      <w:r w:rsidRPr="000F3F77">
        <w:rPr>
          <w:rFonts w:ascii="仿宋" w:eastAsia="仿宋" w:hAnsi="仿宋" w:cs="仿宋" w:hint="eastAsia"/>
          <w:b/>
          <w:sz w:val="30"/>
          <w:szCs w:val="30"/>
        </w:rPr>
        <w:t>比赛流程</w:t>
      </w:r>
    </w:p>
    <w:p w14:paraId="2139BFC4" w14:textId="245B03B4" w:rsidR="00C979CE" w:rsidRPr="00FB3ACC" w:rsidRDefault="003F7C2A" w:rsidP="00C979CE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参赛选手需在开赛前30分钟到达检录处</w:t>
      </w:r>
      <w:r w:rsidR="00CB3C9D" w:rsidRPr="00FB3ACC">
        <w:rPr>
          <w:rFonts w:asciiTheme="minorEastAsia" w:hAnsiTheme="minorEastAsia" w:hint="eastAsia"/>
          <w:sz w:val="28"/>
          <w:szCs w:val="28"/>
        </w:rPr>
        <w:t>检录</w:t>
      </w:r>
      <w:r w:rsidRPr="00FB3ACC">
        <w:rPr>
          <w:rFonts w:asciiTheme="minorEastAsia" w:hAnsiTheme="minorEastAsia"/>
          <w:sz w:val="28"/>
          <w:szCs w:val="28"/>
        </w:rPr>
        <w:t>，领取样品并选取金相砂纸</w:t>
      </w:r>
      <w:r w:rsidR="00051DA4" w:rsidRPr="00FB3ACC">
        <w:rPr>
          <w:rFonts w:asciiTheme="minorEastAsia" w:hAnsiTheme="minorEastAsia" w:hint="eastAsia"/>
          <w:sz w:val="28"/>
          <w:szCs w:val="28"/>
        </w:rPr>
        <w:t>；</w:t>
      </w:r>
      <w:r w:rsidRPr="00FB3ACC">
        <w:rPr>
          <w:rFonts w:asciiTheme="minorEastAsia" w:hAnsiTheme="minorEastAsia"/>
          <w:sz w:val="28"/>
          <w:szCs w:val="28"/>
        </w:rPr>
        <w:t>开赛前10分钟尚未检录的选手视为弃权。</w:t>
      </w:r>
    </w:p>
    <w:p w14:paraId="2D4B0867" w14:textId="46C279BF" w:rsidR="00C979CE" w:rsidRPr="00FB3ACC" w:rsidRDefault="003F7C2A" w:rsidP="00C979CE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开赛前5分钟，选手进入</w:t>
      </w:r>
      <w:proofErr w:type="gramStart"/>
      <w:r w:rsidRPr="00FB3ACC">
        <w:rPr>
          <w:rFonts w:asciiTheme="minorEastAsia" w:hAnsiTheme="minorEastAsia"/>
          <w:sz w:val="28"/>
          <w:szCs w:val="28"/>
        </w:rPr>
        <w:t>磨样室</w:t>
      </w:r>
      <w:proofErr w:type="gramEnd"/>
      <w:r w:rsidRPr="00FB3ACC">
        <w:rPr>
          <w:rFonts w:asciiTheme="minorEastAsia" w:hAnsiTheme="minorEastAsia"/>
          <w:sz w:val="28"/>
          <w:szCs w:val="28"/>
        </w:rPr>
        <w:t>，提前将水磨砂纸安装好；在工作人员宣布开始后即可开始比赛。</w:t>
      </w:r>
    </w:p>
    <w:p w14:paraId="6F239366" w14:textId="62B3F4E5" w:rsidR="00C979CE" w:rsidRPr="00FB3ACC" w:rsidRDefault="003F7C2A" w:rsidP="00C979CE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选手需在</w:t>
      </w:r>
      <w:r w:rsidR="002F35C7" w:rsidRPr="00FB3ACC">
        <w:rPr>
          <w:rFonts w:asciiTheme="minorEastAsia" w:hAnsiTheme="minorEastAsia"/>
          <w:sz w:val="28"/>
          <w:szCs w:val="28"/>
        </w:rPr>
        <w:t>3</w:t>
      </w:r>
      <w:r w:rsidRPr="00FB3ACC">
        <w:rPr>
          <w:rFonts w:asciiTheme="minorEastAsia" w:hAnsiTheme="minorEastAsia"/>
          <w:sz w:val="28"/>
          <w:szCs w:val="28"/>
        </w:rPr>
        <w:t>0分钟内对样品的指定端面 (未刻有样品编号的一端) 完成磨制、抛光</w:t>
      </w:r>
      <w:r w:rsidR="00051DA4" w:rsidRPr="00FB3ACC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FB3ACC">
        <w:rPr>
          <w:rFonts w:asciiTheme="minorEastAsia" w:hAnsiTheme="minorEastAsia"/>
          <w:sz w:val="28"/>
          <w:szCs w:val="28"/>
        </w:rPr>
        <w:t>浸蚀</w:t>
      </w:r>
      <w:proofErr w:type="gramEnd"/>
      <w:r w:rsidRPr="00FB3ACC">
        <w:rPr>
          <w:rFonts w:asciiTheme="minorEastAsia" w:hAnsiTheme="minorEastAsia"/>
          <w:sz w:val="28"/>
          <w:szCs w:val="28"/>
        </w:rPr>
        <w:t>、显微镜观察等工序，最终制备出供评委评分的样品。</w:t>
      </w:r>
    </w:p>
    <w:p w14:paraId="4531D4AB" w14:textId="0E9106E8" w:rsidR="00C979CE" w:rsidRPr="00FB3ACC" w:rsidRDefault="003F7C2A" w:rsidP="00C979CE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比赛结束前5分钟，工作人员将予以提醒。</w:t>
      </w:r>
    </w:p>
    <w:p w14:paraId="1D5DF7B1" w14:textId="77777777" w:rsidR="00C979CE" w:rsidRPr="00FB3ACC" w:rsidRDefault="003F7C2A" w:rsidP="00C979CE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工作人员宣布比赛结束时，所有选手应立即停止操作，并将样品交给工作人员。</w:t>
      </w:r>
    </w:p>
    <w:p w14:paraId="7224FA25" w14:textId="0721F03B" w:rsidR="009F46B2" w:rsidRPr="00FB3ACC" w:rsidRDefault="003F7C2A" w:rsidP="00C979CE">
      <w:pPr>
        <w:pStyle w:val="ac"/>
        <w:numPr>
          <w:ilvl w:val="0"/>
          <w:numId w:val="3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评审委员会按照《全国大学生金相技能大赛评审工作条例》以及本规则附录给出的评分标准进行评分。</w:t>
      </w:r>
    </w:p>
    <w:p w14:paraId="0F9D5C86" w14:textId="77777777" w:rsidR="009F46B2" w:rsidRPr="008F5198" w:rsidRDefault="003F7C2A" w:rsidP="00C979CE">
      <w:pPr>
        <w:spacing w:line="440" w:lineRule="exact"/>
        <w:rPr>
          <w:rFonts w:asciiTheme="minorEastAsia" w:hAnsiTheme="minorEastAsia"/>
          <w:b/>
          <w:bCs/>
          <w:sz w:val="28"/>
          <w:szCs w:val="28"/>
        </w:rPr>
      </w:pPr>
      <w:r w:rsidRPr="008F5198">
        <w:rPr>
          <w:rFonts w:asciiTheme="minorEastAsia" w:hAnsiTheme="minorEastAsia"/>
          <w:b/>
          <w:bCs/>
          <w:sz w:val="28"/>
          <w:szCs w:val="28"/>
        </w:rPr>
        <w:t>在比赛过程中，选手需遵守以下规定：</w:t>
      </w:r>
    </w:p>
    <w:p w14:paraId="42CB88FC" w14:textId="498E2F88" w:rsidR="00C979CE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选手必须在</w:t>
      </w:r>
      <w:r w:rsidR="002F35C7" w:rsidRPr="00FB3ACC">
        <w:rPr>
          <w:rFonts w:asciiTheme="minorEastAsia" w:hAnsiTheme="minorEastAsia"/>
          <w:sz w:val="28"/>
          <w:szCs w:val="28"/>
        </w:rPr>
        <w:t>30</w:t>
      </w:r>
      <w:r w:rsidRPr="00FB3ACC">
        <w:rPr>
          <w:rFonts w:asciiTheme="minorEastAsia" w:hAnsiTheme="minorEastAsia"/>
          <w:sz w:val="28"/>
          <w:szCs w:val="28"/>
        </w:rPr>
        <w:t>分钟内完成磨制、抛光</w:t>
      </w:r>
      <w:r w:rsidR="00051DA4" w:rsidRPr="00FB3ACC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5339AB" w:rsidRPr="00FB3ACC">
        <w:rPr>
          <w:rFonts w:asciiTheme="minorEastAsia" w:hAnsiTheme="minorEastAsia"/>
          <w:sz w:val="28"/>
          <w:szCs w:val="28"/>
        </w:rPr>
        <w:t>浸蚀</w:t>
      </w:r>
      <w:proofErr w:type="gramEnd"/>
      <w:r w:rsidRPr="00FB3ACC">
        <w:rPr>
          <w:rFonts w:asciiTheme="minorEastAsia" w:hAnsiTheme="minorEastAsia"/>
          <w:sz w:val="28"/>
          <w:szCs w:val="28"/>
        </w:rPr>
        <w:t>和显微镜观察等操作</w:t>
      </w:r>
      <w:r w:rsidR="00051DA4" w:rsidRPr="00FB3ACC">
        <w:rPr>
          <w:rFonts w:asciiTheme="minorEastAsia" w:hAnsiTheme="minorEastAsia" w:hint="eastAsia"/>
          <w:sz w:val="28"/>
          <w:szCs w:val="28"/>
        </w:rPr>
        <w:t>，</w:t>
      </w:r>
      <w:r w:rsidRPr="00FB3ACC">
        <w:rPr>
          <w:rFonts w:asciiTheme="minorEastAsia" w:hAnsiTheme="minorEastAsia"/>
          <w:sz w:val="28"/>
          <w:szCs w:val="28"/>
        </w:rPr>
        <w:t>缺少任何一部分操作都将被扣除相应的操作分(5分)。</w:t>
      </w:r>
    </w:p>
    <w:p w14:paraId="066CA2A3" w14:textId="17FF135E" w:rsidR="00C979CE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比赛提供若干型号的水磨砂纸和干磨砂纸</w:t>
      </w:r>
      <w:proofErr w:type="gramStart"/>
      <w:r w:rsidRPr="00FB3ACC">
        <w:rPr>
          <w:rFonts w:asciiTheme="minorEastAsia" w:hAnsiTheme="minorEastAsia"/>
          <w:sz w:val="28"/>
          <w:szCs w:val="28"/>
        </w:rPr>
        <w:t>供选手</w:t>
      </w:r>
      <w:proofErr w:type="gramEnd"/>
      <w:r w:rsidRPr="00FB3ACC">
        <w:rPr>
          <w:rFonts w:asciiTheme="minorEastAsia" w:hAnsiTheme="minorEastAsia"/>
          <w:sz w:val="28"/>
          <w:szCs w:val="28"/>
        </w:rPr>
        <w:t>选用，选手需在签到处一次性选择、领取砂纸。每位选手最多只能选择6张砂纸。进入</w:t>
      </w:r>
      <w:proofErr w:type="gramStart"/>
      <w:r w:rsidRPr="00FB3ACC">
        <w:rPr>
          <w:rFonts w:asciiTheme="minorEastAsia" w:hAnsiTheme="minorEastAsia"/>
          <w:sz w:val="28"/>
          <w:szCs w:val="28"/>
        </w:rPr>
        <w:t>磨样室</w:t>
      </w:r>
      <w:proofErr w:type="gramEnd"/>
      <w:r w:rsidRPr="00FB3ACC">
        <w:rPr>
          <w:rFonts w:asciiTheme="minorEastAsia" w:hAnsiTheme="minorEastAsia"/>
          <w:sz w:val="28"/>
          <w:szCs w:val="28"/>
        </w:rPr>
        <w:t>后，选手不得要求补领或换领砂纸。</w:t>
      </w:r>
    </w:p>
    <w:p w14:paraId="73D2ABB0" w14:textId="51BAD9BB" w:rsidR="00C979CE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选手可以自由选择手磨(干磨)或机磨(湿磨)甚至机磨加手磨的混合方式对样品进行粗磨和细磨；选手可以用水磨砂纸进行手磨，也可以用干磨砂纸上进行机磨。因条件所限，不允许在加水条件下手磨或在不加水条件下机磨。</w:t>
      </w:r>
    </w:p>
    <w:p w14:paraId="57C05855" w14:textId="469359EE" w:rsidR="00C979CE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抛光布由工作人员在赛前统一安装。比赛过程中，如因操作不当等原因导致抛光布破损，选手可向工作人员申请更换抛光布，但</w:t>
      </w:r>
      <w:proofErr w:type="gramStart"/>
      <w:r w:rsidRPr="00FB3ACC">
        <w:rPr>
          <w:rFonts w:asciiTheme="minorEastAsia" w:hAnsiTheme="minorEastAsia"/>
          <w:sz w:val="28"/>
          <w:szCs w:val="28"/>
        </w:rPr>
        <w:t>不</w:t>
      </w:r>
      <w:proofErr w:type="gramEnd"/>
      <w:r w:rsidRPr="00FB3ACC">
        <w:rPr>
          <w:rFonts w:asciiTheme="minorEastAsia" w:hAnsiTheme="minorEastAsia"/>
          <w:sz w:val="28"/>
          <w:szCs w:val="28"/>
        </w:rPr>
        <w:t>另行补时(不扣分)。</w:t>
      </w:r>
    </w:p>
    <w:p w14:paraId="774861E3" w14:textId="77777777" w:rsidR="00C979CE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lastRenderedPageBreak/>
        <w:t>样品经抛光、</w:t>
      </w:r>
      <w:proofErr w:type="gramStart"/>
      <w:r w:rsidRPr="00FB3ACC">
        <w:rPr>
          <w:rFonts w:asciiTheme="minorEastAsia" w:hAnsiTheme="minorEastAsia"/>
          <w:sz w:val="28"/>
          <w:szCs w:val="28"/>
        </w:rPr>
        <w:t>浸蚀</w:t>
      </w:r>
      <w:proofErr w:type="gramEnd"/>
      <w:r w:rsidRPr="00FB3ACC">
        <w:rPr>
          <w:rFonts w:asciiTheme="minorEastAsia" w:hAnsiTheme="minorEastAsia"/>
          <w:sz w:val="28"/>
          <w:szCs w:val="28"/>
        </w:rPr>
        <w:t>后，需进行清洗烘干后方可使用显微镜观察。</w:t>
      </w:r>
    </w:p>
    <w:p w14:paraId="292CEFEA" w14:textId="4FCFAC09" w:rsidR="00C979CE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比赛过程中样品丢失，可以申请领用新样品继续比赛，但</w:t>
      </w:r>
      <w:proofErr w:type="gramStart"/>
      <w:r w:rsidRPr="00FB3ACC">
        <w:rPr>
          <w:rFonts w:asciiTheme="minorEastAsia" w:hAnsiTheme="minorEastAsia"/>
          <w:sz w:val="28"/>
          <w:szCs w:val="28"/>
        </w:rPr>
        <w:t>不</w:t>
      </w:r>
      <w:proofErr w:type="gramEnd"/>
      <w:r w:rsidRPr="00FB3ACC">
        <w:rPr>
          <w:rFonts w:asciiTheme="minorEastAsia" w:hAnsiTheme="minorEastAsia"/>
          <w:sz w:val="28"/>
          <w:szCs w:val="28"/>
        </w:rPr>
        <w:t>另行补时(需扣分)。</w:t>
      </w:r>
    </w:p>
    <w:p w14:paraId="0B53A519" w14:textId="5E538E9F" w:rsidR="009F46B2" w:rsidRPr="00FB3ACC" w:rsidRDefault="003F7C2A" w:rsidP="00C979CE">
      <w:pPr>
        <w:pStyle w:val="ac"/>
        <w:numPr>
          <w:ilvl w:val="0"/>
          <w:numId w:val="4"/>
        </w:numPr>
        <w:spacing w:line="440" w:lineRule="exact"/>
        <w:ind w:firstLineChars="0"/>
        <w:rPr>
          <w:rFonts w:asciiTheme="minorEastAsia" w:hAnsiTheme="minorEastAsia"/>
          <w:sz w:val="28"/>
          <w:szCs w:val="28"/>
        </w:rPr>
      </w:pPr>
      <w:r w:rsidRPr="00FB3ACC">
        <w:rPr>
          <w:rFonts w:asciiTheme="minorEastAsia" w:hAnsiTheme="minorEastAsia"/>
          <w:sz w:val="28"/>
          <w:szCs w:val="28"/>
        </w:rPr>
        <w:t>选手不得携带任何自备的辅助实验工具(包括耗材、器皿等)进入赛场。</w:t>
      </w:r>
    </w:p>
    <w:p w14:paraId="22F16A4E" w14:textId="2E722930" w:rsidR="009F46B2" w:rsidRDefault="003F7C2A">
      <w:pPr>
        <w:spacing w:line="440" w:lineRule="exact"/>
        <w:rPr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二 、</w:t>
      </w:r>
      <w:r w:rsidRPr="000F3F77">
        <w:rPr>
          <w:rFonts w:ascii="仿宋" w:eastAsia="仿宋" w:hAnsi="仿宋" w:cs="仿宋" w:hint="eastAsia"/>
          <w:b/>
          <w:sz w:val="30"/>
          <w:szCs w:val="30"/>
        </w:rPr>
        <w:t>评分标准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3402"/>
        <w:gridCol w:w="1134"/>
      </w:tblGrid>
      <w:tr w:rsidR="000F3F77" w:rsidRPr="002802B0" w14:paraId="0109BC1C" w14:textId="77777777" w:rsidTr="00A62287">
        <w:trPr>
          <w:jc w:val="center"/>
        </w:trPr>
        <w:tc>
          <w:tcPr>
            <w:tcW w:w="704" w:type="dxa"/>
          </w:tcPr>
          <w:p w14:paraId="2196DD2E" w14:textId="78710186" w:rsidR="000F3F77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b/>
                <w:bCs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b/>
                <w:bCs/>
                <w:szCs w:val="21"/>
              </w:rPr>
              <w:t>序号</w:t>
            </w:r>
          </w:p>
        </w:tc>
        <w:tc>
          <w:tcPr>
            <w:tcW w:w="1559" w:type="dxa"/>
          </w:tcPr>
          <w:p w14:paraId="6BD5833E" w14:textId="7AB58AB3" w:rsidR="000F3F77" w:rsidRPr="002802B0" w:rsidRDefault="000F3F77" w:rsidP="00025EA3">
            <w:pPr>
              <w:jc w:val="center"/>
              <w:rPr>
                <w:rFonts w:ascii="Times New Roman" w:eastAsia="楷体" w:hAnsi="Times New Roman" w:cs="Times New Roman"/>
                <w:b/>
                <w:bCs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b/>
                <w:bCs/>
                <w:szCs w:val="21"/>
              </w:rPr>
              <w:t>评分项目</w:t>
            </w:r>
          </w:p>
        </w:tc>
        <w:tc>
          <w:tcPr>
            <w:tcW w:w="1418" w:type="dxa"/>
          </w:tcPr>
          <w:p w14:paraId="7918D775" w14:textId="77777777" w:rsidR="000F3F77" w:rsidRPr="002802B0" w:rsidRDefault="000F3F77" w:rsidP="00025EA3">
            <w:pPr>
              <w:jc w:val="center"/>
              <w:rPr>
                <w:rFonts w:ascii="Times New Roman" w:eastAsia="楷体" w:hAnsi="Times New Roman" w:cs="Times New Roman"/>
                <w:b/>
                <w:bCs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b/>
                <w:bCs/>
                <w:szCs w:val="21"/>
              </w:rPr>
              <w:t>要求</w:t>
            </w:r>
          </w:p>
        </w:tc>
        <w:tc>
          <w:tcPr>
            <w:tcW w:w="3402" w:type="dxa"/>
          </w:tcPr>
          <w:p w14:paraId="490EA01C" w14:textId="77777777" w:rsidR="000F3F77" w:rsidRPr="002802B0" w:rsidRDefault="000F3F77" w:rsidP="00025EA3">
            <w:pPr>
              <w:jc w:val="center"/>
              <w:rPr>
                <w:rFonts w:ascii="Times New Roman" w:eastAsia="楷体" w:hAnsi="Times New Roman" w:cs="Times New Roman"/>
                <w:b/>
                <w:bCs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b/>
                <w:bCs/>
                <w:szCs w:val="21"/>
              </w:rPr>
              <w:t>类别</w:t>
            </w:r>
          </w:p>
        </w:tc>
        <w:tc>
          <w:tcPr>
            <w:tcW w:w="1134" w:type="dxa"/>
          </w:tcPr>
          <w:p w14:paraId="51212EB5" w14:textId="77777777" w:rsidR="000F3F77" w:rsidRPr="002802B0" w:rsidRDefault="000F3F77" w:rsidP="00025EA3">
            <w:pPr>
              <w:jc w:val="center"/>
              <w:rPr>
                <w:rFonts w:ascii="Times New Roman" w:eastAsia="楷体" w:hAnsi="Times New Roman" w:cs="Times New Roman"/>
                <w:b/>
                <w:bCs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b/>
                <w:bCs/>
                <w:szCs w:val="21"/>
              </w:rPr>
              <w:t>得分</w:t>
            </w:r>
          </w:p>
        </w:tc>
      </w:tr>
      <w:tr w:rsidR="005358B4" w:rsidRPr="002802B0" w14:paraId="44DA471C" w14:textId="77777777" w:rsidTr="00A62287">
        <w:trPr>
          <w:jc w:val="center"/>
        </w:trPr>
        <w:tc>
          <w:tcPr>
            <w:tcW w:w="704" w:type="dxa"/>
            <w:vMerge w:val="restart"/>
            <w:vAlign w:val="center"/>
          </w:tcPr>
          <w:p w14:paraId="405628C6" w14:textId="2101E182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6D82364A" w14:textId="4D07D3D3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金相图像质量</w:t>
            </w:r>
          </w:p>
          <w:p w14:paraId="3769B6F6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80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1418" w:type="dxa"/>
            <w:vMerge w:val="restart"/>
            <w:vAlign w:val="center"/>
          </w:tcPr>
          <w:p w14:paraId="6D9CC6F8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组织正确与组织清晰度（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40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3402" w:type="dxa"/>
          </w:tcPr>
          <w:p w14:paraId="3289FC80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几乎看不清组织</w:t>
            </w:r>
          </w:p>
        </w:tc>
        <w:tc>
          <w:tcPr>
            <w:tcW w:w="1134" w:type="dxa"/>
            <w:vAlign w:val="center"/>
          </w:tcPr>
          <w:p w14:paraId="72A87D42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0~4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344DB3E8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57DAF3ED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4E6DA03" w14:textId="2FE74F53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27465A97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510E20DB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可以分辨部分组织、很不清晰</w:t>
            </w:r>
          </w:p>
        </w:tc>
        <w:tc>
          <w:tcPr>
            <w:tcW w:w="1134" w:type="dxa"/>
            <w:vAlign w:val="center"/>
          </w:tcPr>
          <w:p w14:paraId="260F4EC5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5~12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67380C28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3F31147A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3FBAB0B" w14:textId="42A1406B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08DD7DB8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342CC294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组织可勉强辨别，不够清晰</w:t>
            </w:r>
          </w:p>
        </w:tc>
        <w:tc>
          <w:tcPr>
            <w:tcW w:w="1134" w:type="dxa"/>
            <w:vAlign w:val="center"/>
          </w:tcPr>
          <w:p w14:paraId="34316D3A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13~20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11717660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7B45CEBA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C373C4F" w14:textId="4B64F633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1E11A47A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25DFA6E0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组织正确、组织比较清晰</w:t>
            </w:r>
          </w:p>
        </w:tc>
        <w:tc>
          <w:tcPr>
            <w:tcW w:w="1134" w:type="dxa"/>
            <w:vAlign w:val="center"/>
          </w:tcPr>
          <w:p w14:paraId="1011AEF4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21~32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5388B932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780E6F0E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8D6E909" w14:textId="346DEC49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77B6E5E4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3E9E640C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组织正确、组织很清晰</w:t>
            </w:r>
          </w:p>
        </w:tc>
        <w:tc>
          <w:tcPr>
            <w:tcW w:w="1134" w:type="dxa"/>
            <w:vAlign w:val="center"/>
          </w:tcPr>
          <w:p w14:paraId="5D7102E3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33~40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2904CBAC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6B12F079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F35A13C" w14:textId="769FC9F0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7774E1F" w14:textId="77777777" w:rsidR="005358B4" w:rsidRPr="002802B0" w:rsidRDefault="005358B4" w:rsidP="00025EA3">
            <w:pPr>
              <w:jc w:val="center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pacing w:val="60"/>
                <w:kern w:val="0"/>
                <w:szCs w:val="21"/>
                <w:fitText w:val="540" w:id="-1265378560"/>
              </w:rPr>
              <w:t>划</w:t>
            </w:r>
            <w:r w:rsidRPr="002802B0">
              <w:rPr>
                <w:rFonts w:ascii="Times New Roman" w:eastAsia="楷体" w:hAnsi="Times New Roman" w:cs="Times New Roman"/>
                <w:kern w:val="0"/>
                <w:szCs w:val="21"/>
                <w:fitText w:val="540" w:id="-1265378560"/>
              </w:rPr>
              <w:t>痕</w:t>
            </w:r>
          </w:p>
          <w:p w14:paraId="06FCAE24" w14:textId="77777777" w:rsidR="005358B4" w:rsidRPr="002802B0" w:rsidRDefault="005358B4" w:rsidP="00025EA3">
            <w:pPr>
              <w:jc w:val="distribute"/>
              <w:textAlignment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pacing w:val="9"/>
                <w:kern w:val="0"/>
                <w:szCs w:val="21"/>
                <w:fitText w:val="790" w:id="-1265378559"/>
              </w:rPr>
              <w:t>（</w:t>
            </w:r>
            <w:r w:rsidRPr="002802B0">
              <w:rPr>
                <w:rFonts w:ascii="Times New Roman" w:eastAsia="楷体" w:hAnsi="Times New Roman" w:cs="Times New Roman"/>
                <w:spacing w:val="9"/>
                <w:kern w:val="0"/>
                <w:szCs w:val="21"/>
                <w:fitText w:val="790" w:id="-1265378559"/>
              </w:rPr>
              <w:t>20</w:t>
            </w:r>
            <w:r w:rsidRPr="002802B0">
              <w:rPr>
                <w:rFonts w:ascii="Times New Roman" w:eastAsia="楷体" w:hAnsi="Times New Roman" w:cs="Times New Roman"/>
                <w:spacing w:val="9"/>
                <w:kern w:val="0"/>
                <w:szCs w:val="21"/>
                <w:fitText w:val="790" w:id="-1265378559"/>
              </w:rPr>
              <w:t>分</w:t>
            </w:r>
            <w:r w:rsidRPr="002802B0">
              <w:rPr>
                <w:rFonts w:ascii="Times New Roman" w:eastAsia="楷体" w:hAnsi="Times New Roman" w:cs="Times New Roman"/>
                <w:spacing w:val="-20"/>
                <w:kern w:val="0"/>
                <w:szCs w:val="21"/>
                <w:fitText w:val="790" w:id="-1265378559"/>
              </w:rPr>
              <w:t>)</w:t>
            </w:r>
          </w:p>
        </w:tc>
        <w:tc>
          <w:tcPr>
            <w:tcW w:w="3402" w:type="dxa"/>
          </w:tcPr>
          <w:p w14:paraId="26B15B5E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低倍粗大划痕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条以上且交叉</w:t>
            </w:r>
          </w:p>
        </w:tc>
        <w:tc>
          <w:tcPr>
            <w:tcW w:w="1134" w:type="dxa"/>
            <w:vAlign w:val="center"/>
          </w:tcPr>
          <w:p w14:paraId="7D0AF924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0~5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6631F2E7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6B09CFBC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806470C" w14:textId="1D413E90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63E06EB9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3404A778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低倍粗大划痕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2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条或高倍细划痕数量很多（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4~5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个视场可见）</w:t>
            </w:r>
          </w:p>
        </w:tc>
        <w:tc>
          <w:tcPr>
            <w:tcW w:w="1134" w:type="dxa"/>
            <w:vAlign w:val="center"/>
          </w:tcPr>
          <w:p w14:paraId="31996E87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6~9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01765E2D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1A850679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5407B29" w14:textId="2FBA5614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35C1954F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5E89C121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低倍粗大划痕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1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条或高倍细划痕数量较多（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2~3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个视场可见）</w:t>
            </w:r>
          </w:p>
        </w:tc>
        <w:tc>
          <w:tcPr>
            <w:tcW w:w="1134" w:type="dxa"/>
            <w:vAlign w:val="center"/>
          </w:tcPr>
          <w:p w14:paraId="65C2E920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10~13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6ABBD396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0D10E9C0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350786E4" w14:textId="46F3ABC1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7CCEA88D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1F2518C1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无低倍粗大划痕，高倍细划痕数量较少（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1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个视场可见）</w:t>
            </w:r>
          </w:p>
        </w:tc>
        <w:tc>
          <w:tcPr>
            <w:tcW w:w="1134" w:type="dxa"/>
            <w:vAlign w:val="center"/>
          </w:tcPr>
          <w:p w14:paraId="6D337928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14~17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540639ED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098BD4E9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2B11C99" w14:textId="37F33D84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1FA30422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4BE24B11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无低倍粗大划痕，高倍细划痕数量很少或没有</w:t>
            </w:r>
          </w:p>
        </w:tc>
        <w:tc>
          <w:tcPr>
            <w:tcW w:w="1134" w:type="dxa"/>
            <w:vAlign w:val="center"/>
          </w:tcPr>
          <w:p w14:paraId="4366A64A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18~20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30526E6E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6B9DEF2D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DE91929" w14:textId="6FBE1E51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276E820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pacing w:val="60"/>
                <w:kern w:val="0"/>
                <w:szCs w:val="21"/>
                <w:fitText w:val="540" w:id="-1265378558"/>
              </w:rPr>
              <w:t>假</w:t>
            </w:r>
            <w:r w:rsidRPr="002802B0">
              <w:rPr>
                <w:rFonts w:ascii="Times New Roman" w:eastAsia="楷体" w:hAnsi="Times New Roman" w:cs="Times New Roman"/>
                <w:kern w:val="0"/>
                <w:szCs w:val="21"/>
                <w:fitText w:val="540" w:id="-1265378558"/>
              </w:rPr>
              <w:t>象</w:t>
            </w:r>
          </w:p>
          <w:p w14:paraId="66B3F03C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20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3402" w:type="dxa"/>
          </w:tcPr>
          <w:p w14:paraId="20141B1F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假象较多</w:t>
            </w:r>
          </w:p>
        </w:tc>
        <w:tc>
          <w:tcPr>
            <w:tcW w:w="1134" w:type="dxa"/>
            <w:vAlign w:val="center"/>
          </w:tcPr>
          <w:p w14:paraId="3E612843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0~8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525BBAC8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35B6D806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5632E80" w14:textId="7FF0032D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28FBDBB6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6128AE94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假象较少</w:t>
            </w:r>
          </w:p>
        </w:tc>
        <w:tc>
          <w:tcPr>
            <w:tcW w:w="1134" w:type="dxa"/>
            <w:vAlign w:val="center"/>
          </w:tcPr>
          <w:p w14:paraId="70BE5F52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9~14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2075CD5B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2477D474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4197D60" w14:textId="156024FE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</w:tcPr>
          <w:p w14:paraId="00EB82E0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66088B49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基本没有假象</w:t>
            </w:r>
          </w:p>
        </w:tc>
        <w:tc>
          <w:tcPr>
            <w:tcW w:w="1134" w:type="dxa"/>
            <w:vAlign w:val="center"/>
          </w:tcPr>
          <w:p w14:paraId="70D46D66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15~20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1FD855AD" w14:textId="77777777" w:rsidTr="00A62287">
        <w:trPr>
          <w:jc w:val="center"/>
        </w:trPr>
        <w:tc>
          <w:tcPr>
            <w:tcW w:w="704" w:type="dxa"/>
            <w:vMerge w:val="restart"/>
            <w:vAlign w:val="center"/>
          </w:tcPr>
          <w:p w14:paraId="15AC31F3" w14:textId="6034FCB6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14:paraId="6253D3BB" w14:textId="5254AE36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样品表面质量</w:t>
            </w:r>
          </w:p>
          <w:p w14:paraId="44EE8533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10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1418" w:type="dxa"/>
            <w:vMerge w:val="restart"/>
            <w:vAlign w:val="center"/>
          </w:tcPr>
          <w:p w14:paraId="0D78CE52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宏观划痕及样品清洁程度（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5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3402" w:type="dxa"/>
          </w:tcPr>
          <w:p w14:paraId="6E8FDCA1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污迹、坑点、宏观划痕多</w:t>
            </w:r>
          </w:p>
        </w:tc>
        <w:tc>
          <w:tcPr>
            <w:tcW w:w="1134" w:type="dxa"/>
            <w:vAlign w:val="center"/>
          </w:tcPr>
          <w:p w14:paraId="200FF936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0~1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42FC3047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7928FF38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495B8525" w14:textId="56D65FE0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570FB83A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111B7678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污迹、坑点、宏观划痕中等</w:t>
            </w:r>
          </w:p>
        </w:tc>
        <w:tc>
          <w:tcPr>
            <w:tcW w:w="1134" w:type="dxa"/>
            <w:vAlign w:val="center"/>
          </w:tcPr>
          <w:p w14:paraId="659C948F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2~3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01307E74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2D8C85E4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5FD4F712" w14:textId="5BDC4D40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0817613B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03F9D94C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污迹、坑点、宏观</w:t>
            </w:r>
            <w:proofErr w:type="gramStart"/>
            <w:r w:rsidRPr="002802B0">
              <w:rPr>
                <w:rFonts w:ascii="Times New Roman" w:eastAsia="楷体" w:hAnsi="Times New Roman" w:cs="Times New Roman"/>
                <w:szCs w:val="21"/>
              </w:rPr>
              <w:t>划痕少</w:t>
            </w:r>
            <w:proofErr w:type="gramEnd"/>
            <w:r w:rsidRPr="002802B0">
              <w:rPr>
                <w:rFonts w:ascii="Times New Roman" w:eastAsia="楷体" w:hAnsi="Times New Roman" w:cs="Times New Roman"/>
                <w:szCs w:val="21"/>
              </w:rPr>
              <w:t>或没有</w:t>
            </w:r>
          </w:p>
        </w:tc>
        <w:tc>
          <w:tcPr>
            <w:tcW w:w="1134" w:type="dxa"/>
            <w:vAlign w:val="center"/>
          </w:tcPr>
          <w:p w14:paraId="2311E951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4~5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75E879F3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088A7EE3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3C6FDA31" w14:textId="601E6160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A127088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观察面平整度（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4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3402" w:type="dxa"/>
          </w:tcPr>
          <w:p w14:paraId="2073D179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有明显坡面</w:t>
            </w:r>
          </w:p>
        </w:tc>
        <w:tc>
          <w:tcPr>
            <w:tcW w:w="1134" w:type="dxa"/>
            <w:vAlign w:val="center"/>
          </w:tcPr>
          <w:p w14:paraId="1637CE0D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0~2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10C0F6EC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2BE30FF8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729B4614" w14:textId="54145A8F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9DC4F32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23D71A97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坡面小基本平整</w:t>
            </w:r>
          </w:p>
        </w:tc>
        <w:tc>
          <w:tcPr>
            <w:tcW w:w="1134" w:type="dxa"/>
            <w:vAlign w:val="center"/>
          </w:tcPr>
          <w:p w14:paraId="0E23DC24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4D35E37E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7576E951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55CD64CB" w14:textId="7F5B87D5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43A0AE44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</w:tcPr>
          <w:p w14:paraId="064A3D79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很平整</w:t>
            </w:r>
          </w:p>
        </w:tc>
        <w:tc>
          <w:tcPr>
            <w:tcW w:w="1134" w:type="dxa"/>
            <w:vAlign w:val="center"/>
          </w:tcPr>
          <w:p w14:paraId="69250B78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4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55EB4005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57F9CF56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27653E01" w14:textId="58769332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086F0C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样品磨面倒角（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1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3402" w:type="dxa"/>
          </w:tcPr>
          <w:p w14:paraId="48991286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目测，视倒角质量给分</w:t>
            </w:r>
          </w:p>
          <w:p w14:paraId="33687F90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[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标准倒角为（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0.5~1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）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mm×45°]</w:t>
            </w:r>
          </w:p>
        </w:tc>
        <w:tc>
          <w:tcPr>
            <w:tcW w:w="1134" w:type="dxa"/>
            <w:vAlign w:val="center"/>
          </w:tcPr>
          <w:p w14:paraId="4AF28BD5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0~1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5DAA6BC0" w14:textId="77777777" w:rsidTr="00A62287">
        <w:trPr>
          <w:jc w:val="center"/>
        </w:trPr>
        <w:tc>
          <w:tcPr>
            <w:tcW w:w="704" w:type="dxa"/>
            <w:vMerge w:val="restart"/>
            <w:vAlign w:val="center"/>
          </w:tcPr>
          <w:p w14:paraId="72997E9B" w14:textId="6BCFACB4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3D03F142" w14:textId="0CAA0BF5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操作规范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*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（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10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分）</w:t>
            </w:r>
          </w:p>
        </w:tc>
        <w:tc>
          <w:tcPr>
            <w:tcW w:w="1418" w:type="dxa"/>
            <w:vMerge w:val="restart"/>
            <w:vAlign w:val="center"/>
          </w:tcPr>
          <w:p w14:paraId="5B4B4AF7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引导学生良好实验习惯</w:t>
            </w:r>
          </w:p>
        </w:tc>
        <w:tc>
          <w:tcPr>
            <w:tcW w:w="3402" w:type="dxa"/>
            <w:vAlign w:val="center"/>
          </w:tcPr>
          <w:p w14:paraId="7A80EFAF" w14:textId="1A7415F1" w:rsidR="005358B4" w:rsidRPr="002802B0" w:rsidRDefault="005358B4" w:rsidP="00E77C7C">
            <w:pPr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磨制操作</w:t>
            </w:r>
          </w:p>
        </w:tc>
        <w:tc>
          <w:tcPr>
            <w:tcW w:w="1134" w:type="dxa"/>
            <w:vAlign w:val="center"/>
          </w:tcPr>
          <w:p w14:paraId="7287C556" w14:textId="4126FAC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4C5F8B46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05AF10D5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282574B3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3FFACF25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E9894C" w14:textId="798807F5" w:rsidR="005358B4" w:rsidRPr="002802B0" w:rsidRDefault="005358B4" w:rsidP="00E77C7C">
            <w:pPr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抛光及</w:t>
            </w:r>
            <w:proofErr w:type="gramStart"/>
            <w:r w:rsidRPr="002802B0">
              <w:rPr>
                <w:rFonts w:ascii="Times New Roman" w:eastAsia="楷体" w:hAnsi="Times New Roman" w:cs="Times New Roman"/>
                <w:szCs w:val="21"/>
              </w:rPr>
              <w:t>浸蚀</w:t>
            </w:r>
            <w:proofErr w:type="gramEnd"/>
            <w:r w:rsidRPr="002802B0">
              <w:rPr>
                <w:rFonts w:ascii="Times New Roman" w:eastAsia="楷体" w:hAnsi="Times New Roman" w:cs="Times New Roman"/>
                <w:szCs w:val="21"/>
              </w:rPr>
              <w:t>操作</w:t>
            </w:r>
          </w:p>
        </w:tc>
        <w:tc>
          <w:tcPr>
            <w:tcW w:w="1134" w:type="dxa"/>
            <w:vAlign w:val="center"/>
          </w:tcPr>
          <w:p w14:paraId="0144EDB3" w14:textId="6BDCAF26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0~4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728B5511" w14:textId="77777777" w:rsidTr="00A62287">
        <w:trPr>
          <w:jc w:val="center"/>
        </w:trPr>
        <w:tc>
          <w:tcPr>
            <w:tcW w:w="704" w:type="dxa"/>
            <w:vMerge/>
            <w:vAlign w:val="center"/>
          </w:tcPr>
          <w:p w14:paraId="23057999" w14:textId="77777777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559" w:type="dxa"/>
            <w:vMerge/>
          </w:tcPr>
          <w:p w14:paraId="2416AD70" w14:textId="77777777" w:rsidR="005358B4" w:rsidRPr="002802B0" w:rsidRDefault="005358B4" w:rsidP="00025EA3">
            <w:pPr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50866C6" w14:textId="7777777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E5B7F89" w14:textId="72A646D9" w:rsidR="005358B4" w:rsidRPr="002802B0" w:rsidRDefault="005358B4" w:rsidP="00E77C7C">
            <w:pPr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显微镜操作</w:t>
            </w:r>
          </w:p>
        </w:tc>
        <w:tc>
          <w:tcPr>
            <w:tcW w:w="1134" w:type="dxa"/>
            <w:vAlign w:val="center"/>
          </w:tcPr>
          <w:p w14:paraId="1738A129" w14:textId="2A8C0A47" w:rsidR="005358B4" w:rsidRPr="002802B0" w:rsidRDefault="005358B4" w:rsidP="00025EA3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0~3</w:t>
            </w:r>
            <w:r w:rsidRPr="002802B0">
              <w:rPr>
                <w:rFonts w:ascii="Times New Roman" w:eastAsia="楷体" w:hAnsi="Times New Roman" w:cs="Times New Roman"/>
                <w:szCs w:val="21"/>
              </w:rPr>
              <w:t>分</w:t>
            </w:r>
          </w:p>
        </w:tc>
      </w:tr>
      <w:tr w:rsidR="005358B4" w:rsidRPr="002802B0" w14:paraId="55AF236B" w14:textId="77777777" w:rsidTr="00A62287">
        <w:trPr>
          <w:jc w:val="center"/>
        </w:trPr>
        <w:tc>
          <w:tcPr>
            <w:tcW w:w="704" w:type="dxa"/>
            <w:vAlign w:val="center"/>
          </w:tcPr>
          <w:p w14:paraId="66AD78FE" w14:textId="6EF61F41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4</w:t>
            </w:r>
          </w:p>
        </w:tc>
        <w:tc>
          <w:tcPr>
            <w:tcW w:w="1559" w:type="dxa"/>
            <w:vAlign w:val="center"/>
          </w:tcPr>
          <w:p w14:paraId="280787CF" w14:textId="7319FD4B" w:rsidR="005358B4" w:rsidRPr="002802B0" w:rsidRDefault="005358B4" w:rsidP="00E77C7C">
            <w:pPr>
              <w:jc w:val="center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其他规定</w:t>
            </w:r>
          </w:p>
        </w:tc>
        <w:tc>
          <w:tcPr>
            <w:tcW w:w="5954" w:type="dxa"/>
            <w:gridSpan w:val="3"/>
            <w:vAlign w:val="center"/>
          </w:tcPr>
          <w:p w14:paraId="05609AE9" w14:textId="77777777" w:rsidR="005358B4" w:rsidRPr="002802B0" w:rsidRDefault="005358B4" w:rsidP="00E77C7C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选手在刻有编号的端面上进行磨制导致样品编号无法识别的，成绩计为零分。</w:t>
            </w:r>
          </w:p>
          <w:p w14:paraId="46DE8E7A" w14:textId="77777777" w:rsidR="005358B4" w:rsidRPr="002802B0" w:rsidRDefault="005358B4" w:rsidP="00E77C7C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在工作人员宣布比赛结束后仍未停止操作并离开工位的，样品不再送交评委评分，选手成绩记为零分。</w:t>
            </w:r>
          </w:p>
          <w:p w14:paraId="10883D94" w14:textId="0EDA9D79" w:rsidR="005358B4" w:rsidRPr="002802B0" w:rsidRDefault="005358B4" w:rsidP="00E77C7C">
            <w:pPr>
              <w:pStyle w:val="ac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eastAsia="楷体" w:hAnsi="Times New Roman" w:cs="Times New Roman"/>
                <w:szCs w:val="21"/>
              </w:rPr>
            </w:pPr>
            <w:r w:rsidRPr="002802B0">
              <w:rPr>
                <w:rFonts w:ascii="Times New Roman" w:eastAsia="楷体" w:hAnsi="Times New Roman" w:cs="Times New Roman"/>
                <w:szCs w:val="21"/>
              </w:rPr>
              <w:t>比赛过程中样品丢失申领</w:t>
            </w:r>
            <w:r w:rsidR="00E77C7C" w:rsidRPr="002802B0">
              <w:rPr>
                <w:rFonts w:ascii="Times New Roman" w:eastAsia="楷体" w:hAnsi="Times New Roman" w:cs="Times New Roman"/>
                <w:szCs w:val="21"/>
              </w:rPr>
              <w:t>新样品，每一次总分扣除</w:t>
            </w:r>
            <w:r w:rsidR="00E77C7C" w:rsidRPr="002802B0">
              <w:rPr>
                <w:rFonts w:ascii="Times New Roman" w:eastAsia="楷体" w:hAnsi="Times New Roman" w:cs="Times New Roman"/>
                <w:szCs w:val="21"/>
              </w:rPr>
              <w:t>3</w:t>
            </w:r>
            <w:r w:rsidR="00E77C7C" w:rsidRPr="002802B0">
              <w:rPr>
                <w:rFonts w:ascii="Times New Roman" w:eastAsia="楷体" w:hAnsi="Times New Roman" w:cs="Times New Roman"/>
                <w:szCs w:val="21"/>
              </w:rPr>
              <w:t>分。</w:t>
            </w:r>
          </w:p>
        </w:tc>
      </w:tr>
    </w:tbl>
    <w:p w14:paraId="534E854F" w14:textId="4E1A8E64" w:rsidR="009F46B2" w:rsidRDefault="009F46B2">
      <w:pPr>
        <w:rPr>
          <w:rFonts w:ascii="宋体" w:eastAsia="宋体" w:hAnsi="宋体" w:cs="宋体"/>
          <w:sz w:val="24"/>
          <w:szCs w:val="24"/>
        </w:rPr>
      </w:pPr>
    </w:p>
    <w:sectPr w:rsidR="009F46B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091E" w14:textId="77777777" w:rsidR="0029283C" w:rsidRDefault="0029283C" w:rsidP="00476F28">
      <w:r>
        <w:separator/>
      </w:r>
    </w:p>
  </w:endnote>
  <w:endnote w:type="continuationSeparator" w:id="0">
    <w:p w14:paraId="68D6411A" w14:textId="77777777" w:rsidR="0029283C" w:rsidRDefault="0029283C" w:rsidP="00476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7069127"/>
      <w:docPartObj>
        <w:docPartGallery w:val="Page Numbers (Bottom of Page)"/>
        <w:docPartUnique/>
      </w:docPartObj>
    </w:sdtPr>
    <w:sdtEndPr/>
    <w:sdtContent>
      <w:p w14:paraId="2B6E292F" w14:textId="68BD366C" w:rsidR="00625D20" w:rsidRDefault="00625D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56FE304" w14:textId="77777777" w:rsidR="00625D20" w:rsidRDefault="00625D2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58A0" w14:textId="77777777" w:rsidR="0029283C" w:rsidRDefault="0029283C" w:rsidP="00476F28">
      <w:r>
        <w:separator/>
      </w:r>
    </w:p>
  </w:footnote>
  <w:footnote w:type="continuationSeparator" w:id="0">
    <w:p w14:paraId="65E583D9" w14:textId="77777777" w:rsidR="0029283C" w:rsidRDefault="0029283C" w:rsidP="00476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621E1"/>
    <w:multiLevelType w:val="hybridMultilevel"/>
    <w:tmpl w:val="B46E53D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C26C4F"/>
    <w:multiLevelType w:val="hybridMultilevel"/>
    <w:tmpl w:val="C630D93E"/>
    <w:lvl w:ilvl="0" w:tplc="97E263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C30B80"/>
    <w:multiLevelType w:val="hybridMultilevel"/>
    <w:tmpl w:val="0E2C1838"/>
    <w:lvl w:ilvl="0" w:tplc="97E2638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D9BFD3"/>
    <w:multiLevelType w:val="singleLevel"/>
    <w:tmpl w:val="58D9BFD3"/>
    <w:lvl w:ilvl="0">
      <w:start w:val="2"/>
      <w:numFmt w:val="decimal"/>
      <w:suff w:val="space"/>
      <w:lvlText w:val="(%1)"/>
      <w:lvlJc w:val="left"/>
    </w:lvl>
  </w:abstractNum>
  <w:abstractNum w:abstractNumId="4" w15:restartNumberingAfterBreak="0">
    <w:nsid w:val="58D9C009"/>
    <w:multiLevelType w:val="singleLevel"/>
    <w:tmpl w:val="58D9C009"/>
    <w:lvl w:ilvl="0">
      <w:start w:val="4"/>
      <w:numFmt w:val="decimal"/>
      <w:suff w:val="space"/>
      <w:lvlText w:val="(%1)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yM7C0MDY1tTAyN7ZU0lEKTi0uzszPAykwrQUAeX5+MSwAAAA="/>
  </w:docVars>
  <w:rsids>
    <w:rsidRoot w:val="009010C8"/>
    <w:rsid w:val="00051DA4"/>
    <w:rsid w:val="000A2A43"/>
    <w:rsid w:val="000B3B61"/>
    <w:rsid w:val="000C544A"/>
    <w:rsid w:val="000F3F77"/>
    <w:rsid w:val="0010412E"/>
    <w:rsid w:val="00193029"/>
    <w:rsid w:val="00212605"/>
    <w:rsid w:val="002802B0"/>
    <w:rsid w:val="0029283C"/>
    <w:rsid w:val="002F3269"/>
    <w:rsid w:val="002F35C7"/>
    <w:rsid w:val="0036307D"/>
    <w:rsid w:val="003D3AE8"/>
    <w:rsid w:val="003F7C2A"/>
    <w:rsid w:val="00476F28"/>
    <w:rsid w:val="004F6FA3"/>
    <w:rsid w:val="0052196E"/>
    <w:rsid w:val="005339AB"/>
    <w:rsid w:val="005358B4"/>
    <w:rsid w:val="00573D74"/>
    <w:rsid w:val="005A2FA8"/>
    <w:rsid w:val="005D13BD"/>
    <w:rsid w:val="005F31F8"/>
    <w:rsid w:val="00625D20"/>
    <w:rsid w:val="006322E1"/>
    <w:rsid w:val="007362F3"/>
    <w:rsid w:val="00767DF3"/>
    <w:rsid w:val="007900EE"/>
    <w:rsid w:val="00825610"/>
    <w:rsid w:val="008F5198"/>
    <w:rsid w:val="009010C8"/>
    <w:rsid w:val="00982CAE"/>
    <w:rsid w:val="009F46B2"/>
    <w:rsid w:val="00A30EE7"/>
    <w:rsid w:val="00A62287"/>
    <w:rsid w:val="00A7475A"/>
    <w:rsid w:val="00AC23E9"/>
    <w:rsid w:val="00AC5F17"/>
    <w:rsid w:val="00B13F02"/>
    <w:rsid w:val="00B25F2A"/>
    <w:rsid w:val="00BB4420"/>
    <w:rsid w:val="00C04A5F"/>
    <w:rsid w:val="00C47685"/>
    <w:rsid w:val="00C979CE"/>
    <w:rsid w:val="00CB3C9D"/>
    <w:rsid w:val="00D22BDC"/>
    <w:rsid w:val="00D56EB0"/>
    <w:rsid w:val="00D83794"/>
    <w:rsid w:val="00DA32E4"/>
    <w:rsid w:val="00DB4910"/>
    <w:rsid w:val="00DE779E"/>
    <w:rsid w:val="00E77C7C"/>
    <w:rsid w:val="00E823B6"/>
    <w:rsid w:val="00ED0273"/>
    <w:rsid w:val="00F20192"/>
    <w:rsid w:val="00F5616C"/>
    <w:rsid w:val="00F74143"/>
    <w:rsid w:val="00FB3ACC"/>
    <w:rsid w:val="04C64C8E"/>
    <w:rsid w:val="2D280A39"/>
    <w:rsid w:val="3C452C51"/>
    <w:rsid w:val="5518288B"/>
    <w:rsid w:val="5FEE1646"/>
    <w:rsid w:val="609147F4"/>
    <w:rsid w:val="759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60DBE"/>
  <w15:docId w15:val="{28550DEC-B688-4670-9C5D-89BBB7FC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Pr>
      <w:rFonts w:ascii="Times New Roman" w:eastAsia="宋体" w:hAnsi="Times New Roman" w:cs="Times New Roman"/>
      <w:sz w:val="24"/>
      <w:szCs w:val="20"/>
    </w:rPr>
  </w:style>
  <w:style w:type="character" w:styleId="a8">
    <w:name w:val="FollowedHyperlink"/>
    <w:basedOn w:val="a0"/>
    <w:uiPriority w:val="99"/>
    <w:unhideWhenUsed/>
    <w:qFormat/>
    <w:rPr>
      <w:color w:val="800080"/>
      <w:u w:val="single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宋体" w:hAnsi="Tahoma" w:cs="Times New Roman"/>
      <w:kern w:val="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76F2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476F28"/>
    <w:rPr>
      <w:kern w:val="2"/>
      <w:sz w:val="18"/>
      <w:szCs w:val="18"/>
    </w:rPr>
  </w:style>
  <w:style w:type="paragraph" w:styleId="ac">
    <w:name w:val="List Paragraph"/>
    <w:basedOn w:val="a"/>
    <w:uiPriority w:val="99"/>
    <w:rsid w:val="00C979CE"/>
    <w:pPr>
      <w:ind w:firstLineChars="200" w:firstLine="420"/>
    </w:pPr>
  </w:style>
  <w:style w:type="table" w:styleId="ad">
    <w:name w:val="Table Grid"/>
    <w:basedOn w:val="a1"/>
    <w:uiPriority w:val="39"/>
    <w:rsid w:val="00F5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8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1269</Characters>
  <Application>Microsoft Office Word</Application>
  <DocSecurity>0</DocSecurity>
  <Lines>10</Lines>
  <Paragraphs>2</Paragraphs>
  <ScaleCrop>false</ScaleCrop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宋文清</dc:creator>
  <cp:lastModifiedBy>Administrator</cp:lastModifiedBy>
  <cp:revision>6</cp:revision>
  <cp:lastPrinted>2023-04-18T05:52:00Z</cp:lastPrinted>
  <dcterms:created xsi:type="dcterms:W3CDTF">2023-04-18T07:57:00Z</dcterms:created>
  <dcterms:modified xsi:type="dcterms:W3CDTF">2023-04-18T08:04:00Z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